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14" w:rsidRPr="00D46FB8" w:rsidRDefault="00642814" w:rsidP="00D46FB8">
      <w:pPr>
        <w:jc w:val="center"/>
        <w:rPr>
          <w:b/>
        </w:rPr>
      </w:pPr>
      <w:r w:rsidRPr="00D46FB8">
        <w:rPr>
          <w:b/>
        </w:rPr>
        <w:t>EXECUTIVE SUMMARY</w:t>
      </w:r>
    </w:p>
    <w:p w:rsidR="004778C3" w:rsidRPr="00D46FB8" w:rsidRDefault="007C0CEB" w:rsidP="00D46FB8">
      <w:pPr>
        <w:jc w:val="center"/>
        <w:rPr>
          <w:b/>
        </w:rPr>
      </w:pPr>
      <w:r>
        <w:rPr>
          <w:b/>
        </w:rPr>
        <w:t>Hearing Conservation</w:t>
      </w:r>
    </w:p>
    <w:p w:rsidR="004778C3" w:rsidRPr="00D46FB8" w:rsidRDefault="00D1745F" w:rsidP="00D46FB8">
      <w:pPr>
        <w:jc w:val="center"/>
        <w:rPr>
          <w:iCs/>
        </w:rPr>
      </w:pPr>
      <w:r>
        <w:rPr>
          <w:b/>
        </w:rPr>
        <w:t xml:space="preserve">1910.95 Subpart G </w:t>
      </w:r>
    </w:p>
    <w:p w:rsidR="00D46FB8" w:rsidRDefault="00D46FB8" w:rsidP="00D46FB8">
      <w:bookmarkStart w:id="0" w:name="_Toc510159359"/>
      <w:bookmarkStart w:id="1" w:name="_Toc510159403"/>
      <w:bookmarkStart w:id="2" w:name="_Toc510159868"/>
    </w:p>
    <w:p w:rsidR="00D46FB8" w:rsidRPr="00D46FB8" w:rsidRDefault="00D46FB8" w:rsidP="00D46FB8">
      <w:pPr>
        <w:jc w:val="center"/>
        <w:rPr>
          <w:sz w:val="18"/>
          <w:szCs w:val="18"/>
        </w:rPr>
      </w:pPr>
      <w:r w:rsidRPr="00D46FB8">
        <w:rPr>
          <w:sz w:val="18"/>
          <w:szCs w:val="18"/>
        </w:rPr>
        <w:t>This document presents a brief overview and summary of the official written program. The official program is a comprehensive guide to assist District staff in complying with the requirements of the OSHA</w:t>
      </w:r>
      <w:r w:rsidRPr="00D46FB8">
        <w:rPr>
          <w:i/>
          <w:sz w:val="18"/>
          <w:szCs w:val="18"/>
        </w:rPr>
        <w:t xml:space="preserve"> </w:t>
      </w:r>
      <w:r w:rsidRPr="00D46FB8">
        <w:rPr>
          <w:sz w:val="18"/>
          <w:szCs w:val="18"/>
        </w:rPr>
        <w:t>standard.</w:t>
      </w:r>
    </w:p>
    <w:p w:rsidR="00D46FB8" w:rsidRPr="00D46FB8" w:rsidRDefault="00D46FB8" w:rsidP="00D46FB8"/>
    <w:bookmarkEnd w:id="0"/>
    <w:bookmarkEnd w:id="1"/>
    <w:bookmarkEnd w:id="2"/>
    <w:p w:rsidR="00642814" w:rsidRPr="00D46FB8" w:rsidRDefault="00D46FB8" w:rsidP="00C4361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PROGRAM </w:t>
      </w:r>
      <w:r w:rsidR="00E26BA7" w:rsidRPr="00D46FB8">
        <w:rPr>
          <w:b/>
          <w:sz w:val="21"/>
          <w:szCs w:val="21"/>
        </w:rPr>
        <w:t>OBJECTIVE</w:t>
      </w:r>
      <w:r w:rsidR="00642814" w:rsidRPr="00D46FB8">
        <w:rPr>
          <w:b/>
          <w:sz w:val="21"/>
          <w:szCs w:val="21"/>
        </w:rPr>
        <w:t>:</w:t>
      </w:r>
    </w:p>
    <w:p w:rsidR="006C1661" w:rsidRPr="00C43619" w:rsidRDefault="00D1745F" w:rsidP="009B1C1D">
      <w:pPr>
        <w:rPr>
          <w:b/>
          <w:sz w:val="21"/>
          <w:szCs w:val="21"/>
        </w:rPr>
      </w:pPr>
      <w:r>
        <w:rPr>
          <w:sz w:val="21"/>
          <w:szCs w:val="21"/>
        </w:rPr>
        <w:t>To minimize occupational hearing loss by providing training, environmental and administration controls, and hearing protection to all employees working in an area exceeding a time weighted average</w:t>
      </w:r>
      <w:r w:rsidR="00904147">
        <w:rPr>
          <w:sz w:val="21"/>
          <w:szCs w:val="21"/>
        </w:rPr>
        <w:t xml:space="preserve"> (TWA)</w:t>
      </w:r>
      <w:r>
        <w:rPr>
          <w:sz w:val="21"/>
          <w:szCs w:val="21"/>
        </w:rPr>
        <w:t xml:space="preserve"> of 85 decibels.</w:t>
      </w:r>
    </w:p>
    <w:p w:rsidR="00C43619" w:rsidRDefault="00C43619" w:rsidP="00D46FB8">
      <w:pPr>
        <w:rPr>
          <w:b/>
          <w:sz w:val="21"/>
          <w:szCs w:val="21"/>
        </w:rPr>
      </w:pPr>
      <w:bookmarkStart w:id="3" w:name="_Toc510159409"/>
      <w:bookmarkStart w:id="4" w:name="_Toc510159874"/>
    </w:p>
    <w:p w:rsidR="006C1661" w:rsidRPr="00D46FB8" w:rsidRDefault="006C1661" w:rsidP="00C43619">
      <w:pPr>
        <w:jc w:val="center"/>
        <w:rPr>
          <w:b/>
          <w:sz w:val="21"/>
          <w:szCs w:val="21"/>
        </w:rPr>
      </w:pPr>
      <w:r w:rsidRPr="00D46FB8">
        <w:rPr>
          <w:b/>
          <w:sz w:val="21"/>
          <w:szCs w:val="21"/>
        </w:rPr>
        <w:t>PROCEDURES</w:t>
      </w:r>
      <w:bookmarkEnd w:id="3"/>
      <w:bookmarkEnd w:id="4"/>
      <w:r w:rsidR="00360BBA" w:rsidRPr="00D46FB8">
        <w:rPr>
          <w:b/>
          <w:sz w:val="21"/>
          <w:szCs w:val="21"/>
        </w:rPr>
        <w:t>:</w:t>
      </w:r>
    </w:p>
    <w:p w:rsidR="006C1661" w:rsidRPr="00D46FB8" w:rsidRDefault="003109BC" w:rsidP="00D46FB8">
      <w:pPr>
        <w:rPr>
          <w:b/>
          <w:sz w:val="21"/>
          <w:szCs w:val="21"/>
          <w:u w:val="single"/>
        </w:rPr>
      </w:pPr>
      <w:r w:rsidRPr="00D46FB8">
        <w:rPr>
          <w:b/>
          <w:sz w:val="21"/>
          <w:szCs w:val="21"/>
          <w:u w:val="single"/>
        </w:rPr>
        <w:t>General Requirements</w:t>
      </w:r>
    </w:p>
    <w:p w:rsidR="00737374" w:rsidRPr="00D46FB8" w:rsidRDefault="003109BC" w:rsidP="00C43619">
      <w:pPr>
        <w:pStyle w:val="ListParagraph"/>
        <w:numPr>
          <w:ilvl w:val="0"/>
          <w:numId w:val="45"/>
        </w:numPr>
        <w:spacing w:after="60"/>
        <w:ind w:left="547"/>
        <w:rPr>
          <w:sz w:val="21"/>
          <w:szCs w:val="21"/>
        </w:rPr>
      </w:pPr>
      <w:r w:rsidRPr="00D46FB8">
        <w:rPr>
          <w:sz w:val="21"/>
          <w:szCs w:val="21"/>
        </w:rPr>
        <w:t>ESG responsible for communicating and implementing all aspects of th</w:t>
      </w:r>
      <w:r w:rsidR="002A3417" w:rsidRPr="00D46FB8">
        <w:rPr>
          <w:sz w:val="21"/>
          <w:szCs w:val="21"/>
        </w:rPr>
        <w:t>e</w:t>
      </w:r>
      <w:r w:rsidRPr="00D46FB8">
        <w:rPr>
          <w:sz w:val="21"/>
          <w:szCs w:val="21"/>
        </w:rPr>
        <w:t xml:space="preserve"> program</w:t>
      </w:r>
      <w:r w:rsidR="006C1661" w:rsidRPr="00D46FB8">
        <w:rPr>
          <w:sz w:val="21"/>
          <w:szCs w:val="21"/>
        </w:rPr>
        <w:t>.</w:t>
      </w:r>
    </w:p>
    <w:p w:rsidR="002E03DB" w:rsidRPr="00D46FB8" w:rsidRDefault="002E03DB" w:rsidP="00D46FB8">
      <w:pPr>
        <w:rPr>
          <w:b/>
          <w:sz w:val="21"/>
          <w:szCs w:val="21"/>
          <w:u w:val="single"/>
        </w:rPr>
      </w:pPr>
      <w:bookmarkStart w:id="5" w:name="_Toc510159411"/>
      <w:bookmarkStart w:id="6" w:name="_Toc510159876"/>
      <w:r w:rsidRPr="00D46FB8">
        <w:rPr>
          <w:b/>
          <w:sz w:val="21"/>
          <w:szCs w:val="21"/>
          <w:u w:val="single"/>
        </w:rPr>
        <w:t>Employee Training</w:t>
      </w:r>
    </w:p>
    <w:p w:rsidR="00CE6470" w:rsidRPr="00D46FB8" w:rsidRDefault="00D1745F" w:rsidP="00C43619">
      <w:pPr>
        <w:pStyle w:val="ListParagraph"/>
        <w:numPr>
          <w:ilvl w:val="0"/>
          <w:numId w:val="45"/>
        </w:numPr>
        <w:ind w:left="540"/>
        <w:rPr>
          <w:sz w:val="21"/>
          <w:szCs w:val="21"/>
        </w:rPr>
      </w:pPr>
      <w:r>
        <w:rPr>
          <w:sz w:val="21"/>
          <w:szCs w:val="21"/>
        </w:rPr>
        <w:t>Aff</w:t>
      </w:r>
      <w:r w:rsidR="00A605C8">
        <w:rPr>
          <w:sz w:val="21"/>
          <w:szCs w:val="21"/>
        </w:rPr>
        <w:t xml:space="preserve">ected employees </w:t>
      </w:r>
      <w:proofErr w:type="gramStart"/>
      <w:r w:rsidR="00A605C8">
        <w:rPr>
          <w:sz w:val="21"/>
          <w:szCs w:val="21"/>
        </w:rPr>
        <w:t>will be trained</w:t>
      </w:r>
      <w:proofErr w:type="gramEnd"/>
      <w:r>
        <w:rPr>
          <w:sz w:val="21"/>
          <w:szCs w:val="21"/>
        </w:rPr>
        <w:t xml:space="preserve"> on how to properly use PPE and when to use it.</w:t>
      </w:r>
    </w:p>
    <w:p w:rsidR="00360BBA" w:rsidRPr="00D46FB8" w:rsidRDefault="00C4314E" w:rsidP="00C43619">
      <w:pPr>
        <w:pStyle w:val="ListParagraph"/>
        <w:numPr>
          <w:ilvl w:val="0"/>
          <w:numId w:val="45"/>
        </w:numPr>
        <w:ind w:left="540"/>
        <w:rPr>
          <w:sz w:val="21"/>
          <w:szCs w:val="21"/>
        </w:rPr>
      </w:pPr>
      <w:r w:rsidRPr="00D46FB8">
        <w:rPr>
          <w:sz w:val="21"/>
          <w:szCs w:val="21"/>
        </w:rPr>
        <w:t xml:space="preserve">District </w:t>
      </w:r>
      <w:r w:rsidR="00CE6470" w:rsidRPr="00D46FB8">
        <w:rPr>
          <w:sz w:val="21"/>
          <w:szCs w:val="21"/>
        </w:rPr>
        <w:t>covers program in</w:t>
      </w:r>
      <w:r w:rsidRPr="00D46FB8">
        <w:rPr>
          <w:sz w:val="21"/>
          <w:szCs w:val="21"/>
        </w:rPr>
        <w:t xml:space="preserve"> initial </w:t>
      </w:r>
      <w:r w:rsidR="00CE6470" w:rsidRPr="00D46FB8">
        <w:rPr>
          <w:sz w:val="21"/>
          <w:szCs w:val="21"/>
        </w:rPr>
        <w:t>&amp;</w:t>
      </w:r>
      <w:r w:rsidRPr="00D46FB8">
        <w:rPr>
          <w:sz w:val="21"/>
          <w:szCs w:val="21"/>
        </w:rPr>
        <w:t xml:space="preserve"> refresher ERTK (Employee Right </w:t>
      </w:r>
      <w:proofErr w:type="gramStart"/>
      <w:r w:rsidRPr="00D46FB8">
        <w:rPr>
          <w:sz w:val="21"/>
          <w:szCs w:val="21"/>
        </w:rPr>
        <w:t>To</w:t>
      </w:r>
      <w:proofErr w:type="gramEnd"/>
      <w:r w:rsidRPr="00D46FB8">
        <w:rPr>
          <w:sz w:val="21"/>
          <w:szCs w:val="21"/>
        </w:rPr>
        <w:t xml:space="preserve"> Know) training</w:t>
      </w:r>
      <w:r w:rsidR="00360BBA" w:rsidRPr="00D46FB8">
        <w:rPr>
          <w:sz w:val="21"/>
          <w:szCs w:val="21"/>
        </w:rPr>
        <w:t xml:space="preserve">. </w:t>
      </w:r>
    </w:p>
    <w:p w:rsidR="002E03DB" w:rsidRPr="00D46FB8" w:rsidRDefault="002E03DB" w:rsidP="00C43619">
      <w:pPr>
        <w:pStyle w:val="ListParagraph"/>
        <w:numPr>
          <w:ilvl w:val="0"/>
          <w:numId w:val="45"/>
        </w:numPr>
        <w:spacing w:after="60"/>
        <w:ind w:left="547"/>
        <w:rPr>
          <w:sz w:val="21"/>
          <w:szCs w:val="21"/>
        </w:rPr>
      </w:pPr>
      <w:r w:rsidRPr="00D46FB8">
        <w:rPr>
          <w:sz w:val="21"/>
          <w:szCs w:val="21"/>
        </w:rPr>
        <w:t>ESG</w:t>
      </w:r>
      <w:r w:rsidR="00C4314E" w:rsidRPr="00D46FB8">
        <w:rPr>
          <w:sz w:val="21"/>
          <w:szCs w:val="21"/>
        </w:rPr>
        <w:t xml:space="preserve"> may </w:t>
      </w:r>
      <w:r w:rsidR="00757D07" w:rsidRPr="00D46FB8">
        <w:rPr>
          <w:sz w:val="21"/>
          <w:szCs w:val="21"/>
        </w:rPr>
        <w:t>perform informal interviews with users to investigate</w:t>
      </w:r>
      <w:r w:rsidR="00CE6470" w:rsidRPr="00D46FB8">
        <w:rPr>
          <w:sz w:val="21"/>
          <w:szCs w:val="21"/>
        </w:rPr>
        <w:t xml:space="preserve"> /</w:t>
      </w:r>
      <w:r w:rsidRPr="00D46FB8">
        <w:rPr>
          <w:sz w:val="21"/>
          <w:szCs w:val="21"/>
        </w:rPr>
        <w:t xml:space="preserve"> </w:t>
      </w:r>
      <w:r w:rsidR="004F0FA7" w:rsidRPr="00D46FB8">
        <w:rPr>
          <w:sz w:val="21"/>
          <w:szCs w:val="21"/>
        </w:rPr>
        <w:t>assess</w:t>
      </w:r>
      <w:r w:rsidR="00C4314E" w:rsidRPr="00D46FB8">
        <w:rPr>
          <w:sz w:val="21"/>
          <w:szCs w:val="21"/>
        </w:rPr>
        <w:t xml:space="preserve"> their knowledge</w:t>
      </w:r>
      <w:r w:rsidR="004F0FA7" w:rsidRPr="00D46FB8">
        <w:rPr>
          <w:sz w:val="21"/>
          <w:szCs w:val="21"/>
        </w:rPr>
        <w:t xml:space="preserve"> of and adherence to </w:t>
      </w:r>
      <w:r w:rsidR="00C4314E" w:rsidRPr="00D46FB8">
        <w:rPr>
          <w:sz w:val="21"/>
          <w:szCs w:val="21"/>
        </w:rPr>
        <w:t>th</w:t>
      </w:r>
      <w:r w:rsidR="00757D07" w:rsidRPr="00D46FB8">
        <w:rPr>
          <w:sz w:val="21"/>
          <w:szCs w:val="21"/>
        </w:rPr>
        <w:t>e requirements of the</w:t>
      </w:r>
      <w:r w:rsidR="00C4314E" w:rsidRPr="00D46FB8">
        <w:rPr>
          <w:sz w:val="21"/>
          <w:szCs w:val="21"/>
        </w:rPr>
        <w:t xml:space="preserve"> standard</w:t>
      </w:r>
      <w:r w:rsidR="00D1745F">
        <w:rPr>
          <w:sz w:val="21"/>
          <w:szCs w:val="21"/>
        </w:rPr>
        <w:t xml:space="preserve"> at request</w:t>
      </w:r>
      <w:r w:rsidRPr="00D46FB8">
        <w:rPr>
          <w:sz w:val="21"/>
          <w:szCs w:val="21"/>
        </w:rPr>
        <w:t>.</w:t>
      </w:r>
    </w:p>
    <w:p w:rsidR="00537980" w:rsidRPr="00D46FB8" w:rsidRDefault="00D1745F" w:rsidP="00D46FB8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Noise Monitoring</w:t>
      </w:r>
    </w:p>
    <w:bookmarkEnd w:id="5"/>
    <w:bookmarkEnd w:id="6"/>
    <w:p w:rsidR="006C1661" w:rsidRPr="00D46FB8" w:rsidRDefault="00D1745F" w:rsidP="00C43619">
      <w:pPr>
        <w:pStyle w:val="ListParagraph"/>
        <w:numPr>
          <w:ilvl w:val="0"/>
          <w:numId w:val="46"/>
        </w:numPr>
        <w:spacing w:after="60"/>
        <w:ind w:left="547"/>
        <w:rPr>
          <w:sz w:val="21"/>
          <w:szCs w:val="21"/>
        </w:rPr>
      </w:pPr>
      <w:r>
        <w:rPr>
          <w:sz w:val="21"/>
          <w:szCs w:val="21"/>
        </w:rPr>
        <w:t xml:space="preserve">Noise monitoring </w:t>
      </w:r>
      <w:proofErr w:type="gramStart"/>
      <w:r>
        <w:rPr>
          <w:sz w:val="21"/>
          <w:szCs w:val="21"/>
        </w:rPr>
        <w:t>will be conducted</w:t>
      </w:r>
      <w:proofErr w:type="gramEnd"/>
      <w:r>
        <w:rPr>
          <w:sz w:val="21"/>
          <w:szCs w:val="21"/>
        </w:rPr>
        <w:t xml:space="preserve"> by ESG upon request.  Result of monitoring determine</w:t>
      </w:r>
      <w:r w:rsidR="00A605C8">
        <w:rPr>
          <w:sz w:val="21"/>
          <w:szCs w:val="21"/>
        </w:rPr>
        <w:t>s</w:t>
      </w:r>
      <w:r>
        <w:rPr>
          <w:sz w:val="21"/>
          <w:szCs w:val="21"/>
        </w:rPr>
        <w:t xml:space="preserve"> if </w:t>
      </w:r>
      <w:r w:rsidR="00A605C8">
        <w:rPr>
          <w:sz w:val="21"/>
          <w:szCs w:val="21"/>
        </w:rPr>
        <w:t xml:space="preserve">environmental or administrative controls need to </w:t>
      </w:r>
      <w:proofErr w:type="gramStart"/>
      <w:r w:rsidR="00A605C8">
        <w:rPr>
          <w:sz w:val="21"/>
          <w:szCs w:val="21"/>
        </w:rPr>
        <w:t>be implemented</w:t>
      </w:r>
      <w:proofErr w:type="gramEnd"/>
      <w:r>
        <w:rPr>
          <w:sz w:val="21"/>
          <w:szCs w:val="21"/>
        </w:rPr>
        <w:t>.</w:t>
      </w:r>
      <w:r w:rsidR="00CD31BF">
        <w:rPr>
          <w:sz w:val="21"/>
          <w:szCs w:val="21"/>
        </w:rPr>
        <w:t xml:space="preserve">  Needed measures</w:t>
      </w:r>
      <w:r w:rsidR="00A605C8">
        <w:rPr>
          <w:sz w:val="21"/>
          <w:szCs w:val="21"/>
        </w:rPr>
        <w:t xml:space="preserve"> is determined on a per case basis.</w:t>
      </w:r>
    </w:p>
    <w:p w:rsidR="00537980" w:rsidRPr="00D46FB8" w:rsidRDefault="00A605C8" w:rsidP="00D46FB8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Hearing Protection</w:t>
      </w:r>
      <w:r w:rsidR="00834D7E" w:rsidRPr="00D46FB8">
        <w:rPr>
          <w:b/>
          <w:sz w:val="21"/>
          <w:szCs w:val="21"/>
          <w:u w:val="single"/>
        </w:rPr>
        <w:t>:</w:t>
      </w:r>
    </w:p>
    <w:p w:rsidR="0032771E" w:rsidRPr="00904147" w:rsidRDefault="00904147" w:rsidP="00C43619">
      <w:pPr>
        <w:pStyle w:val="ListParagraph"/>
        <w:numPr>
          <w:ilvl w:val="0"/>
          <w:numId w:val="48"/>
        </w:numPr>
        <w:spacing w:after="60"/>
        <w:ind w:left="547"/>
        <w:rPr>
          <w:i/>
          <w:sz w:val="21"/>
          <w:szCs w:val="21"/>
        </w:rPr>
      </w:pPr>
      <w:r>
        <w:rPr>
          <w:sz w:val="21"/>
          <w:szCs w:val="21"/>
        </w:rPr>
        <w:t xml:space="preserve">ESG provides all hearing protection including: </w:t>
      </w:r>
      <w:proofErr w:type="gramStart"/>
      <w:r>
        <w:rPr>
          <w:sz w:val="21"/>
          <w:szCs w:val="21"/>
        </w:rPr>
        <w:t>ear plugs</w:t>
      </w:r>
      <w:proofErr w:type="gramEnd"/>
      <w:r>
        <w:rPr>
          <w:sz w:val="21"/>
          <w:szCs w:val="21"/>
        </w:rPr>
        <w:t xml:space="preserve">, ear muffs, radio plug-in ear pieces, and their refill plugs.  </w:t>
      </w:r>
    </w:p>
    <w:p w:rsidR="00904147" w:rsidRPr="001D4BA1" w:rsidRDefault="00904147" w:rsidP="00C43619">
      <w:pPr>
        <w:pStyle w:val="ListParagraph"/>
        <w:numPr>
          <w:ilvl w:val="0"/>
          <w:numId w:val="48"/>
        </w:numPr>
        <w:spacing w:after="60"/>
        <w:ind w:left="547"/>
        <w:rPr>
          <w:i/>
          <w:sz w:val="21"/>
          <w:szCs w:val="21"/>
        </w:rPr>
      </w:pPr>
      <w:r>
        <w:rPr>
          <w:sz w:val="21"/>
          <w:szCs w:val="21"/>
        </w:rPr>
        <w:t>Special request ear plugs (such as musician’s ear pieces) will be provided if noise monitoring indicates the employee’s exposure is over 85 decibels for an 8 hour TWA and no other administrative or engineered controls are possible.</w:t>
      </w:r>
    </w:p>
    <w:p w:rsidR="001D4BA1" w:rsidRPr="00453806" w:rsidRDefault="001D4BA1" w:rsidP="00C43619">
      <w:pPr>
        <w:pStyle w:val="ListParagraph"/>
        <w:numPr>
          <w:ilvl w:val="0"/>
          <w:numId w:val="48"/>
        </w:numPr>
        <w:spacing w:after="60"/>
        <w:ind w:left="547"/>
        <w:rPr>
          <w:i/>
          <w:sz w:val="21"/>
          <w:szCs w:val="21"/>
        </w:rPr>
      </w:pPr>
      <w:r>
        <w:rPr>
          <w:sz w:val="21"/>
          <w:szCs w:val="21"/>
        </w:rPr>
        <w:t xml:space="preserve">Hearing protection PPE </w:t>
      </w:r>
      <w:proofErr w:type="gramStart"/>
      <w:r>
        <w:rPr>
          <w:sz w:val="21"/>
          <w:szCs w:val="21"/>
        </w:rPr>
        <w:t>is recommended</w:t>
      </w:r>
      <w:proofErr w:type="gramEnd"/>
      <w:r>
        <w:rPr>
          <w:sz w:val="21"/>
          <w:szCs w:val="21"/>
        </w:rPr>
        <w:t xml:space="preserve"> in any situation where the employee is in a high noise environment or using a high noise machine.  High noise </w:t>
      </w:r>
      <w:proofErr w:type="gramStart"/>
      <w:r>
        <w:rPr>
          <w:sz w:val="21"/>
          <w:szCs w:val="21"/>
        </w:rPr>
        <w:t>is defined</w:t>
      </w:r>
      <w:proofErr w:type="gramEnd"/>
      <w:r>
        <w:rPr>
          <w:sz w:val="21"/>
          <w:szCs w:val="21"/>
        </w:rPr>
        <w:t xml:space="preserve"> as any environment or machine emitting more than 85 decibels.</w:t>
      </w:r>
    </w:p>
    <w:p w:rsidR="00C43619" w:rsidRDefault="00C43619" w:rsidP="00D46FB8">
      <w:pPr>
        <w:rPr>
          <w:b/>
          <w:sz w:val="21"/>
          <w:szCs w:val="21"/>
        </w:rPr>
      </w:pPr>
      <w:bookmarkStart w:id="7" w:name="_Toc353525415"/>
      <w:bookmarkStart w:id="8" w:name="_Toc510159414"/>
      <w:bookmarkStart w:id="9" w:name="_Toc510159879"/>
    </w:p>
    <w:p w:rsidR="000C2068" w:rsidRPr="00D46FB8" w:rsidRDefault="000C2068" w:rsidP="00C43619">
      <w:pPr>
        <w:jc w:val="center"/>
        <w:rPr>
          <w:b/>
          <w:sz w:val="21"/>
          <w:szCs w:val="21"/>
        </w:rPr>
      </w:pPr>
      <w:r w:rsidRPr="00D46FB8">
        <w:rPr>
          <w:b/>
          <w:sz w:val="21"/>
          <w:szCs w:val="21"/>
        </w:rPr>
        <w:t>RECORDKEEPING REQUIREMENTS</w:t>
      </w:r>
      <w:bookmarkEnd w:id="7"/>
      <w:bookmarkEnd w:id="8"/>
      <w:bookmarkEnd w:id="9"/>
      <w:r w:rsidR="00C43619">
        <w:rPr>
          <w:b/>
          <w:sz w:val="21"/>
          <w:szCs w:val="21"/>
        </w:rPr>
        <w:t>:</w:t>
      </w:r>
    </w:p>
    <w:p w:rsidR="00C43619" w:rsidRDefault="00C12A01" w:rsidP="00D46FB8">
      <w:pPr>
        <w:rPr>
          <w:b/>
          <w:sz w:val="21"/>
          <w:szCs w:val="21"/>
        </w:rPr>
      </w:pPr>
      <w:r w:rsidRPr="00C43619">
        <w:rPr>
          <w:b/>
          <w:sz w:val="21"/>
          <w:szCs w:val="21"/>
          <w:u w:val="single"/>
        </w:rPr>
        <w:t>Records:</w:t>
      </w:r>
      <w:r w:rsidRPr="00D46FB8">
        <w:rPr>
          <w:b/>
          <w:sz w:val="21"/>
          <w:szCs w:val="21"/>
        </w:rPr>
        <w:t xml:space="preserve"> </w:t>
      </w:r>
    </w:p>
    <w:p w:rsidR="000C2068" w:rsidRPr="00C43619" w:rsidRDefault="002A3417" w:rsidP="00C43619">
      <w:pPr>
        <w:pStyle w:val="ListParagraph"/>
        <w:numPr>
          <w:ilvl w:val="0"/>
          <w:numId w:val="49"/>
        </w:numPr>
        <w:rPr>
          <w:sz w:val="21"/>
          <w:szCs w:val="21"/>
        </w:rPr>
      </w:pPr>
      <w:r w:rsidRPr="00C43619">
        <w:rPr>
          <w:sz w:val="21"/>
          <w:szCs w:val="21"/>
        </w:rPr>
        <w:t>M</w:t>
      </w:r>
      <w:r w:rsidR="000C2068" w:rsidRPr="00C43619">
        <w:rPr>
          <w:sz w:val="21"/>
          <w:szCs w:val="21"/>
        </w:rPr>
        <w:t>aintained</w:t>
      </w:r>
      <w:r w:rsidR="00CA5722" w:rsidRPr="00C43619">
        <w:rPr>
          <w:sz w:val="21"/>
          <w:szCs w:val="21"/>
        </w:rPr>
        <w:t xml:space="preserve"> by ESG and available upon request</w:t>
      </w:r>
      <w:r w:rsidR="000C2068" w:rsidRPr="00C43619">
        <w:rPr>
          <w:sz w:val="21"/>
          <w:szCs w:val="21"/>
        </w:rPr>
        <w:t>.</w:t>
      </w:r>
    </w:p>
    <w:p w:rsidR="00C12A01" w:rsidRPr="00C43619" w:rsidRDefault="004B05F9" w:rsidP="00C43619">
      <w:pPr>
        <w:pStyle w:val="ListParagraph"/>
        <w:numPr>
          <w:ilvl w:val="0"/>
          <w:numId w:val="49"/>
        </w:numPr>
        <w:rPr>
          <w:b/>
          <w:sz w:val="21"/>
          <w:szCs w:val="21"/>
        </w:rPr>
      </w:pPr>
      <w:bookmarkStart w:id="10" w:name="_Toc510159881"/>
      <w:r w:rsidRPr="00C43619">
        <w:rPr>
          <w:sz w:val="21"/>
          <w:szCs w:val="21"/>
        </w:rPr>
        <w:t>Contact Information</w:t>
      </w:r>
      <w:bookmarkEnd w:id="10"/>
      <w:r w:rsidR="00C12A01" w:rsidRPr="00C43619">
        <w:rPr>
          <w:sz w:val="21"/>
          <w:szCs w:val="21"/>
        </w:rPr>
        <w:t xml:space="preserve">: </w:t>
      </w:r>
      <w:r w:rsidR="000C2068" w:rsidRPr="00C43619">
        <w:rPr>
          <w:sz w:val="21"/>
          <w:szCs w:val="21"/>
        </w:rPr>
        <w:t>ES</w:t>
      </w:r>
      <w:r w:rsidR="00CA5722" w:rsidRPr="00C43619">
        <w:rPr>
          <w:sz w:val="21"/>
          <w:szCs w:val="21"/>
        </w:rPr>
        <w:t>G</w:t>
      </w:r>
      <w:r w:rsidR="002A3417" w:rsidRPr="00C43619">
        <w:rPr>
          <w:sz w:val="21"/>
          <w:szCs w:val="21"/>
        </w:rPr>
        <w:t xml:space="preserve"> | </w:t>
      </w:r>
      <w:r w:rsidR="003F5270">
        <w:rPr>
          <w:sz w:val="21"/>
          <w:szCs w:val="21"/>
        </w:rPr>
        <w:t>751-744-1800</w:t>
      </w:r>
      <w:bookmarkStart w:id="11" w:name="_GoBack"/>
      <w:bookmarkEnd w:id="11"/>
    </w:p>
    <w:p w:rsidR="000C2068" w:rsidRPr="00C43619" w:rsidRDefault="000C2068" w:rsidP="00C43619">
      <w:pPr>
        <w:ind w:left="720"/>
        <w:rPr>
          <w:b/>
          <w:bCs/>
          <w:sz w:val="21"/>
          <w:szCs w:val="21"/>
        </w:rPr>
      </w:pPr>
      <w:r w:rsidRPr="00C43619">
        <w:rPr>
          <w:sz w:val="21"/>
          <w:szCs w:val="21"/>
        </w:rPr>
        <w:t xml:space="preserve">Web Site: </w:t>
      </w:r>
      <w:hyperlink r:id="rId8" w:history="1">
        <w:r w:rsidRPr="00C43619">
          <w:rPr>
            <w:rStyle w:val="Hyperlink"/>
            <w:sz w:val="21"/>
            <w:szCs w:val="21"/>
          </w:rPr>
          <w:t>http://facilities.spps.org/health_safety</w:t>
        </w:r>
      </w:hyperlink>
      <w:r w:rsidR="002A3417" w:rsidRPr="00C43619">
        <w:rPr>
          <w:rStyle w:val="Hyperlink"/>
          <w:sz w:val="21"/>
          <w:szCs w:val="21"/>
          <w:u w:val="none"/>
        </w:rPr>
        <w:t xml:space="preserve"> </w:t>
      </w:r>
      <w:r w:rsidR="002A3417" w:rsidRPr="00C43619">
        <w:rPr>
          <w:sz w:val="21"/>
          <w:szCs w:val="21"/>
        </w:rPr>
        <w:t xml:space="preserve">| </w:t>
      </w:r>
      <w:r w:rsidR="00CA5722" w:rsidRPr="00C43619">
        <w:rPr>
          <w:sz w:val="21"/>
          <w:szCs w:val="21"/>
        </w:rPr>
        <w:t>E</w:t>
      </w:r>
      <w:r w:rsidRPr="00C43619">
        <w:rPr>
          <w:sz w:val="21"/>
          <w:szCs w:val="21"/>
        </w:rPr>
        <w:t xml:space="preserve">mail: </w:t>
      </w:r>
      <w:hyperlink r:id="rId9" w:history="1">
        <w:r w:rsidRPr="00C43619">
          <w:rPr>
            <w:rStyle w:val="Hyperlink"/>
            <w:sz w:val="21"/>
            <w:szCs w:val="21"/>
          </w:rPr>
          <w:t>ESG@spps.org</w:t>
        </w:r>
      </w:hyperlink>
      <w:r w:rsidR="00C12A01" w:rsidRPr="00C43619">
        <w:rPr>
          <w:sz w:val="21"/>
          <w:szCs w:val="21"/>
        </w:rPr>
        <w:t xml:space="preserve"> </w:t>
      </w:r>
    </w:p>
    <w:sectPr w:rsidR="000C2068" w:rsidRPr="00C43619" w:rsidSect="004778C3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6A" w:rsidRDefault="00217A6A">
      <w:r>
        <w:separator/>
      </w:r>
    </w:p>
  </w:endnote>
  <w:endnote w:type="continuationSeparator" w:id="0">
    <w:p w:rsidR="00217A6A" w:rsidRDefault="002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61" w:rsidRDefault="006C16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7D9">
      <w:rPr>
        <w:rStyle w:val="PageNumber"/>
        <w:noProof/>
      </w:rPr>
      <w:t>0</w:t>
    </w:r>
    <w:r>
      <w:rPr>
        <w:rStyle w:val="PageNumber"/>
      </w:rPr>
      <w:fldChar w:fldCharType="end"/>
    </w:r>
  </w:p>
  <w:p w:rsidR="006C1661" w:rsidRDefault="006C1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A3" w:rsidRPr="002663F8" w:rsidRDefault="002E13B9" w:rsidP="002663F8">
    <w:pPr>
      <w:pStyle w:val="NoSpacing"/>
      <w:rPr>
        <w:rFonts w:ascii="Arial" w:hAnsi="Arial" w:cs="Arial"/>
        <w:sz w:val="20"/>
        <w:szCs w:val="20"/>
      </w:rPr>
    </w:pPr>
    <w:r w:rsidRPr="002663F8">
      <w:rPr>
        <w:rFonts w:ascii="Arial" w:hAnsi="Arial" w:cs="Arial"/>
        <w:sz w:val="20"/>
        <w:szCs w:val="20"/>
      </w:rPr>
      <w:fldChar w:fldCharType="begin"/>
    </w:r>
    <w:r w:rsidRPr="002663F8">
      <w:rPr>
        <w:rFonts w:ascii="Arial" w:hAnsi="Arial" w:cs="Arial"/>
        <w:sz w:val="20"/>
        <w:szCs w:val="20"/>
      </w:rPr>
      <w:instrText xml:space="preserve"> FILENAME \* MERGEFORMAT </w:instrText>
    </w:r>
    <w:r w:rsidRPr="002663F8">
      <w:rPr>
        <w:rFonts w:ascii="Arial" w:hAnsi="Arial" w:cs="Arial"/>
        <w:sz w:val="20"/>
        <w:szCs w:val="20"/>
      </w:rPr>
      <w:fldChar w:fldCharType="separate"/>
    </w:r>
    <w:r w:rsidR="00C43619">
      <w:rPr>
        <w:rFonts w:ascii="Arial" w:hAnsi="Arial" w:cs="Arial"/>
        <w:noProof/>
        <w:sz w:val="20"/>
        <w:szCs w:val="20"/>
      </w:rPr>
      <w:t>Hand and Power Tools Exec Summary DRAFT</w:t>
    </w:r>
    <w:r w:rsidRPr="002663F8">
      <w:rPr>
        <w:rFonts w:ascii="Arial" w:hAnsi="Arial" w:cs="Arial"/>
        <w:sz w:val="20"/>
        <w:szCs w:val="20"/>
      </w:rPr>
      <w:fldChar w:fldCharType="end"/>
    </w:r>
    <w:r w:rsidR="00B80B0E">
      <w:rPr>
        <w:rFonts w:ascii="Arial" w:hAnsi="Arial" w:cs="Arial"/>
        <w:sz w:val="20"/>
        <w:szCs w:val="20"/>
      </w:rPr>
      <w:t xml:space="preserve"> Executive Summary</w:t>
    </w:r>
    <w:r w:rsidR="002663F8">
      <w:rPr>
        <w:rFonts w:ascii="Arial" w:hAnsi="Arial" w:cs="Arial"/>
        <w:sz w:val="20"/>
        <w:szCs w:val="20"/>
      </w:rPr>
      <w:tab/>
    </w:r>
    <w:r w:rsidR="00516F30" w:rsidRPr="002663F8">
      <w:rPr>
        <w:rFonts w:ascii="Arial" w:hAnsi="Arial" w:cs="Arial"/>
        <w:sz w:val="20"/>
        <w:szCs w:val="20"/>
      </w:rPr>
      <w:tab/>
      <w:t xml:space="preserve"> </w:t>
    </w:r>
    <w:r w:rsidRPr="002663F8">
      <w:rPr>
        <w:rFonts w:ascii="Arial" w:hAnsi="Arial" w:cs="Arial"/>
        <w:sz w:val="20"/>
        <w:szCs w:val="20"/>
      </w:rPr>
      <w:tab/>
    </w:r>
    <w:r w:rsidRPr="002663F8">
      <w:rPr>
        <w:rFonts w:ascii="Arial" w:hAnsi="Arial" w:cs="Arial"/>
        <w:sz w:val="20"/>
        <w:szCs w:val="20"/>
      </w:rPr>
      <w:tab/>
    </w:r>
    <w:r w:rsidR="007815A3" w:rsidRPr="002663F8">
      <w:rPr>
        <w:rFonts w:ascii="Arial" w:hAnsi="Arial" w:cs="Arial"/>
        <w:sz w:val="20"/>
        <w:szCs w:val="20"/>
      </w:rPr>
      <w:t xml:space="preserve">Page </w:t>
    </w:r>
    <w:r w:rsidR="007815A3" w:rsidRPr="002663F8">
      <w:rPr>
        <w:rFonts w:ascii="Arial" w:hAnsi="Arial" w:cs="Arial"/>
        <w:sz w:val="20"/>
        <w:szCs w:val="20"/>
      </w:rPr>
      <w:fldChar w:fldCharType="begin"/>
    </w:r>
    <w:r w:rsidR="007815A3" w:rsidRPr="002663F8">
      <w:rPr>
        <w:rFonts w:ascii="Arial" w:hAnsi="Arial" w:cs="Arial"/>
        <w:sz w:val="20"/>
        <w:szCs w:val="20"/>
      </w:rPr>
      <w:instrText xml:space="preserve"> PAGE   \* MERGEFORMAT </w:instrText>
    </w:r>
    <w:r w:rsidR="007815A3" w:rsidRPr="002663F8">
      <w:rPr>
        <w:rFonts w:ascii="Arial" w:hAnsi="Arial" w:cs="Arial"/>
        <w:sz w:val="20"/>
        <w:szCs w:val="20"/>
      </w:rPr>
      <w:fldChar w:fldCharType="separate"/>
    </w:r>
    <w:r w:rsidR="00C43619">
      <w:rPr>
        <w:rFonts w:ascii="Arial" w:hAnsi="Arial" w:cs="Arial"/>
        <w:noProof/>
        <w:sz w:val="20"/>
        <w:szCs w:val="20"/>
      </w:rPr>
      <w:t>2</w:t>
    </w:r>
    <w:r w:rsidR="007815A3" w:rsidRPr="002663F8">
      <w:rPr>
        <w:rFonts w:ascii="Arial" w:hAnsi="Arial" w:cs="Arial"/>
        <w:sz w:val="20"/>
        <w:szCs w:val="20"/>
      </w:rPr>
      <w:fldChar w:fldCharType="end"/>
    </w:r>
    <w:r w:rsidR="007815A3" w:rsidRPr="002663F8">
      <w:rPr>
        <w:rFonts w:ascii="Arial" w:hAnsi="Arial" w:cs="Arial"/>
        <w:sz w:val="20"/>
        <w:szCs w:val="20"/>
      </w:rPr>
      <w:t xml:space="preserve"> | </w:t>
    </w:r>
    <w:r w:rsidR="007815A3" w:rsidRPr="002663F8">
      <w:rPr>
        <w:rFonts w:ascii="Arial" w:hAnsi="Arial" w:cs="Arial"/>
        <w:sz w:val="20"/>
        <w:szCs w:val="20"/>
      </w:rPr>
      <w:fldChar w:fldCharType="begin"/>
    </w:r>
    <w:r w:rsidR="007815A3" w:rsidRPr="002663F8">
      <w:rPr>
        <w:rFonts w:ascii="Arial" w:hAnsi="Arial" w:cs="Arial"/>
        <w:sz w:val="20"/>
        <w:szCs w:val="20"/>
      </w:rPr>
      <w:instrText xml:space="preserve"> NUMPAGES  \* Arabic  \* MERGEFORMAT </w:instrText>
    </w:r>
    <w:r w:rsidR="007815A3" w:rsidRPr="002663F8">
      <w:rPr>
        <w:rFonts w:ascii="Arial" w:hAnsi="Arial" w:cs="Arial"/>
        <w:sz w:val="20"/>
        <w:szCs w:val="20"/>
      </w:rPr>
      <w:fldChar w:fldCharType="separate"/>
    </w:r>
    <w:r w:rsidR="00C43619">
      <w:rPr>
        <w:rFonts w:ascii="Arial" w:hAnsi="Arial" w:cs="Arial"/>
        <w:noProof/>
        <w:sz w:val="20"/>
        <w:szCs w:val="20"/>
      </w:rPr>
      <w:t>1</w:t>
    </w:r>
    <w:r w:rsidR="007815A3" w:rsidRPr="002663F8">
      <w:rPr>
        <w:rFonts w:ascii="Arial" w:hAnsi="Arial" w:cs="Arial"/>
        <w:sz w:val="20"/>
        <w:szCs w:val="20"/>
      </w:rPr>
      <w:fldChar w:fldCharType="end"/>
    </w:r>
  </w:p>
  <w:p w:rsidR="006C1661" w:rsidRDefault="006C1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50" w:rsidRPr="00951B50" w:rsidRDefault="00951B50" w:rsidP="00951B50">
    <w:pPr>
      <w:tabs>
        <w:tab w:val="left" w:pos="2610"/>
      </w:tabs>
      <w:rPr>
        <w:rFonts w:cs="Arial"/>
        <w:b/>
        <w:color w:val="0076C0"/>
        <w:sz w:val="32"/>
        <w:szCs w:val="28"/>
      </w:rPr>
    </w:pPr>
  </w:p>
  <w:p w:rsidR="00951B50" w:rsidRPr="009B1C1D" w:rsidRDefault="00951B50" w:rsidP="00951B50">
    <w:pPr>
      <w:tabs>
        <w:tab w:val="left" w:pos="2610"/>
      </w:tabs>
      <w:jc w:val="center"/>
      <w:rPr>
        <w:rFonts w:cs="Arial"/>
        <w:sz w:val="18"/>
        <w:szCs w:val="18"/>
      </w:rPr>
    </w:pPr>
    <w:r w:rsidRPr="009B1C1D">
      <w:rPr>
        <w:rFonts w:cs="Arial"/>
        <w:sz w:val="18"/>
        <w:szCs w:val="18"/>
      </w:rPr>
      <w:t xml:space="preserve">District Service Facility ◙ 1930 Como Avenue </w:t>
    </w:r>
    <w:proofErr w:type="gramStart"/>
    <w:r w:rsidRPr="009B1C1D">
      <w:rPr>
        <w:rFonts w:cs="Arial"/>
        <w:sz w:val="18"/>
        <w:szCs w:val="18"/>
      </w:rPr>
      <w:t>◙  Saint</w:t>
    </w:r>
    <w:proofErr w:type="gramEnd"/>
    <w:r w:rsidRPr="009B1C1D">
      <w:rPr>
        <w:rFonts w:cs="Arial"/>
        <w:sz w:val="18"/>
        <w:szCs w:val="18"/>
      </w:rPr>
      <w:t xml:space="preserve"> Paul, MN 55108</w:t>
    </w:r>
  </w:p>
  <w:p w:rsidR="00951B50" w:rsidRPr="009B1C1D" w:rsidRDefault="00951B50" w:rsidP="00951B50">
    <w:pPr>
      <w:tabs>
        <w:tab w:val="left" w:pos="2610"/>
      </w:tabs>
      <w:jc w:val="center"/>
      <w:rPr>
        <w:rFonts w:cs="Arial"/>
        <w:color w:val="0076C0"/>
        <w:sz w:val="18"/>
        <w:szCs w:val="18"/>
      </w:rPr>
    </w:pPr>
    <w:r w:rsidRPr="009B1C1D">
      <w:rPr>
        <w:rFonts w:cs="Arial"/>
        <w:sz w:val="18"/>
        <w:szCs w:val="18"/>
      </w:rPr>
      <w:t xml:space="preserve">Phone: 651.744.1800 | Fax: 651.290.8362 ◙ </w:t>
    </w:r>
    <w:hyperlink r:id="rId1" w:history="1">
      <w:r w:rsidRPr="009B1C1D">
        <w:rPr>
          <w:rStyle w:val="Hyperlink"/>
          <w:rFonts w:cs="Arial"/>
          <w:sz w:val="18"/>
          <w:szCs w:val="18"/>
        </w:rPr>
        <w:t>ESG@spps.org</w:t>
      </w:r>
    </w:hyperlink>
    <w:r w:rsidRPr="009B1C1D">
      <w:rPr>
        <w:rFonts w:cs="Arial"/>
        <w:color w:val="0076C0"/>
        <w:sz w:val="18"/>
        <w:szCs w:val="18"/>
      </w:rPr>
      <w:t xml:space="preserve"> ◙ </w:t>
    </w:r>
    <w:hyperlink r:id="rId2" w:history="1">
      <w:r w:rsidR="009D5914" w:rsidRPr="009B1C1D">
        <w:rPr>
          <w:rStyle w:val="Hyperlink"/>
          <w:rFonts w:cs="Arial"/>
          <w:sz w:val="18"/>
          <w:szCs w:val="18"/>
        </w:rPr>
        <w:t>www.spps.org/Facilties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6A" w:rsidRDefault="00217A6A">
      <w:r>
        <w:separator/>
      </w:r>
    </w:p>
  </w:footnote>
  <w:footnote w:type="continuationSeparator" w:id="0">
    <w:p w:rsidR="00217A6A" w:rsidRDefault="0021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B8" w:rsidRPr="00C43619" w:rsidRDefault="00C43619" w:rsidP="00D46FB8">
    <w:pPr>
      <w:pStyle w:val="Header"/>
      <w:jc w:val="right"/>
      <w:rPr>
        <w:rFonts w:cs="Arial"/>
        <w:sz w:val="16"/>
        <w:szCs w:val="16"/>
      </w:rPr>
    </w:pPr>
    <w:r w:rsidRPr="00C43619">
      <w:rPr>
        <w:rFonts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-213360</wp:posOffset>
          </wp:positionV>
          <wp:extent cx="784860" cy="490220"/>
          <wp:effectExtent l="0" t="0" r="0" b="5080"/>
          <wp:wrapThrough wrapText="bothSides">
            <wp:wrapPolygon edited="0">
              <wp:start x="0" y="0"/>
              <wp:lineTo x="0" y="20984"/>
              <wp:lineTo x="20971" y="20984"/>
              <wp:lineTo x="209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B6D">
      <w:rPr>
        <w:rFonts w:cs="Arial"/>
        <w:sz w:val="16"/>
        <w:szCs w:val="16"/>
      </w:rPr>
      <w:t>Executive Summary Rev. 9.25</w:t>
    </w:r>
    <w:r w:rsidR="00D46FB8" w:rsidRPr="00C43619">
      <w:rPr>
        <w:rFonts w:cs="Arial"/>
        <w:sz w:val="16"/>
        <w:szCs w:val="16"/>
      </w:rPr>
      <w:t>.2018</w:t>
    </w:r>
  </w:p>
  <w:p w:rsidR="00951B50" w:rsidRDefault="00951B50" w:rsidP="00951B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64"/>
    <w:multiLevelType w:val="multilevel"/>
    <w:tmpl w:val="F1BE9F7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firstLine="0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710"/>
        </w:tabs>
        <w:ind w:left="1350" w:firstLine="0"/>
      </w:pPr>
      <w:rPr>
        <w:rFonts w:ascii="Calibri" w:hAnsi="Calibri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5733396"/>
    <w:multiLevelType w:val="multilevel"/>
    <w:tmpl w:val="47DC217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9221FEE"/>
    <w:multiLevelType w:val="hybridMultilevel"/>
    <w:tmpl w:val="B87C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3FB"/>
    <w:multiLevelType w:val="hybridMultilevel"/>
    <w:tmpl w:val="B2642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D7710"/>
    <w:multiLevelType w:val="hybridMultilevel"/>
    <w:tmpl w:val="F6A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02CE5"/>
    <w:multiLevelType w:val="multilevel"/>
    <w:tmpl w:val="D53A9D4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0CE5A5D"/>
    <w:multiLevelType w:val="multilevel"/>
    <w:tmpl w:val="B59E0ACE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1710"/>
        </w:tabs>
        <w:ind w:left="1350" w:firstLine="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1842F15"/>
    <w:multiLevelType w:val="singleLevel"/>
    <w:tmpl w:val="EDEAD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20C0AFE"/>
    <w:multiLevelType w:val="hybridMultilevel"/>
    <w:tmpl w:val="27A8B912"/>
    <w:lvl w:ilvl="0" w:tplc="6AD85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D1713"/>
    <w:multiLevelType w:val="multilevel"/>
    <w:tmpl w:val="BCEAF43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1C5F13ED"/>
    <w:multiLevelType w:val="hybridMultilevel"/>
    <w:tmpl w:val="0C5E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A3B52"/>
    <w:multiLevelType w:val="multilevel"/>
    <w:tmpl w:val="47DC217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1F4B3590"/>
    <w:multiLevelType w:val="hybridMultilevel"/>
    <w:tmpl w:val="450EADE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4A5EBC"/>
    <w:multiLevelType w:val="multilevel"/>
    <w:tmpl w:val="47DC217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2A955235"/>
    <w:multiLevelType w:val="hybridMultilevel"/>
    <w:tmpl w:val="156C30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DAA1B3A"/>
    <w:multiLevelType w:val="hybridMultilevel"/>
    <w:tmpl w:val="64DE0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50259"/>
    <w:multiLevelType w:val="multilevel"/>
    <w:tmpl w:val="02B09D4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2F43598C"/>
    <w:multiLevelType w:val="hybridMultilevel"/>
    <w:tmpl w:val="44D65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F9057C"/>
    <w:multiLevelType w:val="multilevel"/>
    <w:tmpl w:val="2770589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81A7540"/>
    <w:multiLevelType w:val="hybridMultilevel"/>
    <w:tmpl w:val="DD7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02E43"/>
    <w:multiLevelType w:val="hybridMultilevel"/>
    <w:tmpl w:val="D916B9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521907"/>
    <w:multiLevelType w:val="multilevel"/>
    <w:tmpl w:val="2770589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3FF85CFB"/>
    <w:multiLevelType w:val="hybridMultilevel"/>
    <w:tmpl w:val="1CD6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749E"/>
    <w:multiLevelType w:val="hybridMultilevel"/>
    <w:tmpl w:val="541AE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40EE1"/>
    <w:multiLevelType w:val="multilevel"/>
    <w:tmpl w:val="180006C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710"/>
        </w:tabs>
        <w:ind w:left="1350" w:firstLine="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3611322"/>
    <w:multiLevelType w:val="hybridMultilevel"/>
    <w:tmpl w:val="535E9F5A"/>
    <w:lvl w:ilvl="0" w:tplc="D68E9018">
      <w:start w:val="1"/>
      <w:numFmt w:val="bullet"/>
      <w:pStyle w:val="Heading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47048"/>
    <w:multiLevelType w:val="hybridMultilevel"/>
    <w:tmpl w:val="A9F23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1E1A37"/>
    <w:multiLevelType w:val="multilevel"/>
    <w:tmpl w:val="35D46AA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710"/>
        </w:tabs>
        <w:ind w:left="1350" w:firstLine="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78746E3"/>
    <w:multiLevelType w:val="hybridMultilevel"/>
    <w:tmpl w:val="6C92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D074F"/>
    <w:multiLevelType w:val="hybridMultilevel"/>
    <w:tmpl w:val="0778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14729"/>
    <w:multiLevelType w:val="hybridMultilevel"/>
    <w:tmpl w:val="7AFC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60553"/>
    <w:multiLevelType w:val="multilevel"/>
    <w:tmpl w:val="2770589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4CAA6CD3"/>
    <w:multiLevelType w:val="hybridMultilevel"/>
    <w:tmpl w:val="3E887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2506FD"/>
    <w:multiLevelType w:val="hybridMultilevel"/>
    <w:tmpl w:val="7ED0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82AF0"/>
    <w:multiLevelType w:val="hybridMultilevel"/>
    <w:tmpl w:val="CCD8F7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D8176F"/>
    <w:multiLevelType w:val="hybridMultilevel"/>
    <w:tmpl w:val="A2D2E426"/>
    <w:lvl w:ilvl="0" w:tplc="1362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25FC7"/>
    <w:multiLevelType w:val="hybridMultilevel"/>
    <w:tmpl w:val="33B8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37917"/>
    <w:multiLevelType w:val="hybridMultilevel"/>
    <w:tmpl w:val="5F8E31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5B680E"/>
    <w:multiLevelType w:val="hybridMultilevel"/>
    <w:tmpl w:val="CC42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96699"/>
    <w:multiLevelType w:val="hybridMultilevel"/>
    <w:tmpl w:val="055C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6360"/>
    <w:multiLevelType w:val="hybridMultilevel"/>
    <w:tmpl w:val="5B8C8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5686A2C"/>
    <w:multiLevelType w:val="multilevel"/>
    <w:tmpl w:val="2770589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2" w15:restartNumberingAfterBreak="0">
    <w:nsid w:val="77AB2367"/>
    <w:multiLevelType w:val="multilevel"/>
    <w:tmpl w:val="2AAC570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firstLine="0"/>
      </w:pPr>
      <w:rPr>
        <w:rFonts w:ascii="Calibri" w:hAnsi="Calibri" w:hint="default"/>
      </w:rPr>
    </w:lvl>
    <w:lvl w:ilvl="2">
      <w:start w:val="1"/>
      <w:numFmt w:val="bullet"/>
      <w:lvlText w:val=""/>
      <w:lvlJc w:val="left"/>
      <w:pPr>
        <w:tabs>
          <w:tab w:val="num" w:pos="1710"/>
        </w:tabs>
        <w:ind w:left="1350" w:firstLine="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3" w15:restartNumberingAfterBreak="0">
    <w:nsid w:val="785944CA"/>
    <w:multiLevelType w:val="multilevel"/>
    <w:tmpl w:val="2770589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4" w15:restartNumberingAfterBreak="0">
    <w:nsid w:val="78CD1BC4"/>
    <w:multiLevelType w:val="hybridMultilevel"/>
    <w:tmpl w:val="AED46F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B34436A"/>
    <w:multiLevelType w:val="multilevel"/>
    <w:tmpl w:val="BCEAF43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35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7"/>
  </w:num>
  <w:num w:numId="5">
    <w:abstractNumId w:val="29"/>
  </w:num>
  <w:num w:numId="6">
    <w:abstractNumId w:val="6"/>
  </w:num>
  <w:num w:numId="7">
    <w:abstractNumId w:val="40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42"/>
  </w:num>
  <w:num w:numId="14">
    <w:abstractNumId w:val="31"/>
  </w:num>
  <w:num w:numId="15">
    <w:abstractNumId w:val="41"/>
  </w:num>
  <w:num w:numId="16">
    <w:abstractNumId w:val="18"/>
  </w:num>
  <w:num w:numId="17">
    <w:abstractNumId w:val="43"/>
  </w:num>
  <w:num w:numId="18">
    <w:abstractNumId w:val="21"/>
  </w:num>
  <w:num w:numId="19">
    <w:abstractNumId w:val="9"/>
  </w:num>
  <w:num w:numId="20">
    <w:abstractNumId w:val="45"/>
  </w:num>
  <w:num w:numId="21">
    <w:abstractNumId w:val="16"/>
  </w:num>
  <w:num w:numId="22">
    <w:abstractNumId w:val="44"/>
  </w:num>
  <w:num w:numId="23">
    <w:abstractNumId w:val="36"/>
  </w:num>
  <w:num w:numId="24">
    <w:abstractNumId w:val="26"/>
  </w:num>
  <w:num w:numId="25">
    <w:abstractNumId w:val="28"/>
  </w:num>
  <w:num w:numId="26">
    <w:abstractNumId w:val="33"/>
  </w:num>
  <w:num w:numId="27">
    <w:abstractNumId w:val="15"/>
  </w:num>
  <w:num w:numId="28">
    <w:abstractNumId w:val="23"/>
  </w:num>
  <w:num w:numId="29">
    <w:abstractNumId w:val="25"/>
  </w:num>
  <w:num w:numId="30">
    <w:abstractNumId w:val="34"/>
  </w:num>
  <w:num w:numId="31">
    <w:abstractNumId w:val="14"/>
  </w:num>
  <w:num w:numId="32">
    <w:abstractNumId w:val="10"/>
  </w:num>
  <w:num w:numId="33">
    <w:abstractNumId w:val="32"/>
  </w:num>
  <w:num w:numId="34">
    <w:abstractNumId w:val="12"/>
  </w:num>
  <w:num w:numId="35">
    <w:abstractNumId w:val="0"/>
  </w:num>
  <w:num w:numId="36">
    <w:abstractNumId w:val="27"/>
  </w:num>
  <w:num w:numId="37">
    <w:abstractNumId w:val="24"/>
  </w:num>
  <w:num w:numId="38">
    <w:abstractNumId w:val="8"/>
  </w:num>
  <w:num w:numId="39">
    <w:abstractNumId w:val="35"/>
  </w:num>
  <w:num w:numId="40">
    <w:abstractNumId w:val="2"/>
  </w:num>
  <w:num w:numId="41">
    <w:abstractNumId w:val="4"/>
  </w:num>
  <w:num w:numId="42">
    <w:abstractNumId w:val="20"/>
  </w:num>
  <w:num w:numId="43">
    <w:abstractNumId w:val="19"/>
  </w:num>
  <w:num w:numId="44">
    <w:abstractNumId w:val="39"/>
  </w:num>
  <w:num w:numId="45">
    <w:abstractNumId w:val="38"/>
  </w:num>
  <w:num w:numId="46">
    <w:abstractNumId w:val="22"/>
  </w:num>
  <w:num w:numId="47">
    <w:abstractNumId w:val="37"/>
  </w:num>
  <w:num w:numId="48">
    <w:abstractNumId w:val="1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B"/>
    <w:rsid w:val="00000C78"/>
    <w:rsid w:val="000038E7"/>
    <w:rsid w:val="00016DC9"/>
    <w:rsid w:val="00030F8D"/>
    <w:rsid w:val="0004360F"/>
    <w:rsid w:val="000440D1"/>
    <w:rsid w:val="00044E08"/>
    <w:rsid w:val="00062E61"/>
    <w:rsid w:val="000734D2"/>
    <w:rsid w:val="00090DF3"/>
    <w:rsid w:val="000A2C97"/>
    <w:rsid w:val="000B72F9"/>
    <w:rsid w:val="000C2068"/>
    <w:rsid w:val="000C6CAF"/>
    <w:rsid w:val="000E37E9"/>
    <w:rsid w:val="000F23D1"/>
    <w:rsid w:val="000F2F5B"/>
    <w:rsid w:val="001075C5"/>
    <w:rsid w:val="001110E1"/>
    <w:rsid w:val="001258EA"/>
    <w:rsid w:val="00146975"/>
    <w:rsid w:val="00167048"/>
    <w:rsid w:val="00173715"/>
    <w:rsid w:val="001740D6"/>
    <w:rsid w:val="00176E31"/>
    <w:rsid w:val="00183687"/>
    <w:rsid w:val="0018575B"/>
    <w:rsid w:val="001A3B16"/>
    <w:rsid w:val="001C714D"/>
    <w:rsid w:val="001D4BA1"/>
    <w:rsid w:val="001D5F6F"/>
    <w:rsid w:val="001D7454"/>
    <w:rsid w:val="001F03DF"/>
    <w:rsid w:val="001F22A0"/>
    <w:rsid w:val="001F56D6"/>
    <w:rsid w:val="00217A6A"/>
    <w:rsid w:val="002266F6"/>
    <w:rsid w:val="002663F8"/>
    <w:rsid w:val="002701C5"/>
    <w:rsid w:val="00270A46"/>
    <w:rsid w:val="00274995"/>
    <w:rsid w:val="00275336"/>
    <w:rsid w:val="00280568"/>
    <w:rsid w:val="00295A79"/>
    <w:rsid w:val="002968AE"/>
    <w:rsid w:val="002A3417"/>
    <w:rsid w:val="002B49DE"/>
    <w:rsid w:val="002C2786"/>
    <w:rsid w:val="002E03DB"/>
    <w:rsid w:val="002E13B9"/>
    <w:rsid w:val="002E4626"/>
    <w:rsid w:val="0030653D"/>
    <w:rsid w:val="003109BC"/>
    <w:rsid w:val="00316E43"/>
    <w:rsid w:val="0032276F"/>
    <w:rsid w:val="0032771E"/>
    <w:rsid w:val="00351A10"/>
    <w:rsid w:val="00360BBA"/>
    <w:rsid w:val="00381713"/>
    <w:rsid w:val="00383777"/>
    <w:rsid w:val="0039077E"/>
    <w:rsid w:val="003914BB"/>
    <w:rsid w:val="00393C4A"/>
    <w:rsid w:val="00397596"/>
    <w:rsid w:val="003F0F7C"/>
    <w:rsid w:val="003F5270"/>
    <w:rsid w:val="00430A09"/>
    <w:rsid w:val="00453806"/>
    <w:rsid w:val="00457E11"/>
    <w:rsid w:val="004778C3"/>
    <w:rsid w:val="00483ADC"/>
    <w:rsid w:val="0049024B"/>
    <w:rsid w:val="004A6E6B"/>
    <w:rsid w:val="004B05F9"/>
    <w:rsid w:val="004B53C4"/>
    <w:rsid w:val="004C5965"/>
    <w:rsid w:val="004F0FA7"/>
    <w:rsid w:val="005015C6"/>
    <w:rsid w:val="005078BE"/>
    <w:rsid w:val="00516F30"/>
    <w:rsid w:val="00537980"/>
    <w:rsid w:val="00541E39"/>
    <w:rsid w:val="00554B72"/>
    <w:rsid w:val="00556835"/>
    <w:rsid w:val="005625AE"/>
    <w:rsid w:val="00577BC8"/>
    <w:rsid w:val="00590B03"/>
    <w:rsid w:val="005A7248"/>
    <w:rsid w:val="005C0074"/>
    <w:rsid w:val="005C3CF2"/>
    <w:rsid w:val="005D19CC"/>
    <w:rsid w:val="005D1A93"/>
    <w:rsid w:val="005E499C"/>
    <w:rsid w:val="005F7915"/>
    <w:rsid w:val="00600E78"/>
    <w:rsid w:val="006072D5"/>
    <w:rsid w:val="00607B1A"/>
    <w:rsid w:val="006407D9"/>
    <w:rsid w:val="00641947"/>
    <w:rsid w:val="00642814"/>
    <w:rsid w:val="006B1D63"/>
    <w:rsid w:val="006B2343"/>
    <w:rsid w:val="006B4B6D"/>
    <w:rsid w:val="006C1661"/>
    <w:rsid w:val="006C77AC"/>
    <w:rsid w:val="006E178C"/>
    <w:rsid w:val="006E7122"/>
    <w:rsid w:val="0071311E"/>
    <w:rsid w:val="00713EF3"/>
    <w:rsid w:val="007216C1"/>
    <w:rsid w:val="00737374"/>
    <w:rsid w:val="00757D07"/>
    <w:rsid w:val="00772F8D"/>
    <w:rsid w:val="0077503E"/>
    <w:rsid w:val="00780B6B"/>
    <w:rsid w:val="007815A3"/>
    <w:rsid w:val="00795BF8"/>
    <w:rsid w:val="007A64C6"/>
    <w:rsid w:val="007B3084"/>
    <w:rsid w:val="007C0CEB"/>
    <w:rsid w:val="007C563E"/>
    <w:rsid w:val="00803E36"/>
    <w:rsid w:val="0081024E"/>
    <w:rsid w:val="0081120E"/>
    <w:rsid w:val="008117F6"/>
    <w:rsid w:val="008149EC"/>
    <w:rsid w:val="00822B35"/>
    <w:rsid w:val="00832EF2"/>
    <w:rsid w:val="00834D7E"/>
    <w:rsid w:val="00841E34"/>
    <w:rsid w:val="00842526"/>
    <w:rsid w:val="00847E2F"/>
    <w:rsid w:val="00851E83"/>
    <w:rsid w:val="008631F3"/>
    <w:rsid w:val="00864DA5"/>
    <w:rsid w:val="00867F2B"/>
    <w:rsid w:val="0088553C"/>
    <w:rsid w:val="00886D53"/>
    <w:rsid w:val="00890FCC"/>
    <w:rsid w:val="008B7A6F"/>
    <w:rsid w:val="008C2C8B"/>
    <w:rsid w:val="008D6A90"/>
    <w:rsid w:val="008D7F52"/>
    <w:rsid w:val="008E5A95"/>
    <w:rsid w:val="008F2BC7"/>
    <w:rsid w:val="008F76FB"/>
    <w:rsid w:val="00904147"/>
    <w:rsid w:val="009249AE"/>
    <w:rsid w:val="009309EC"/>
    <w:rsid w:val="00951B50"/>
    <w:rsid w:val="00967506"/>
    <w:rsid w:val="00992600"/>
    <w:rsid w:val="009B1C1D"/>
    <w:rsid w:val="009D5914"/>
    <w:rsid w:val="00A05BEE"/>
    <w:rsid w:val="00A06BC3"/>
    <w:rsid w:val="00A254C5"/>
    <w:rsid w:val="00A35B3A"/>
    <w:rsid w:val="00A3750D"/>
    <w:rsid w:val="00A433F0"/>
    <w:rsid w:val="00A43EBF"/>
    <w:rsid w:val="00A605C8"/>
    <w:rsid w:val="00A84C11"/>
    <w:rsid w:val="00A877F9"/>
    <w:rsid w:val="00AA3423"/>
    <w:rsid w:val="00AB5C85"/>
    <w:rsid w:val="00AF4623"/>
    <w:rsid w:val="00AF46A9"/>
    <w:rsid w:val="00B17F21"/>
    <w:rsid w:val="00B20363"/>
    <w:rsid w:val="00B22186"/>
    <w:rsid w:val="00B2489C"/>
    <w:rsid w:val="00B25DE6"/>
    <w:rsid w:val="00B36ED3"/>
    <w:rsid w:val="00B61F6F"/>
    <w:rsid w:val="00B7113E"/>
    <w:rsid w:val="00B80B0E"/>
    <w:rsid w:val="00B80CE0"/>
    <w:rsid w:val="00B8496B"/>
    <w:rsid w:val="00B92291"/>
    <w:rsid w:val="00BC1884"/>
    <w:rsid w:val="00BC4D5A"/>
    <w:rsid w:val="00BD4D6B"/>
    <w:rsid w:val="00BF13BE"/>
    <w:rsid w:val="00C0196F"/>
    <w:rsid w:val="00C12A01"/>
    <w:rsid w:val="00C12EDE"/>
    <w:rsid w:val="00C13262"/>
    <w:rsid w:val="00C14D29"/>
    <w:rsid w:val="00C20B26"/>
    <w:rsid w:val="00C27FF2"/>
    <w:rsid w:val="00C4314E"/>
    <w:rsid w:val="00C43619"/>
    <w:rsid w:val="00C50A6B"/>
    <w:rsid w:val="00C50AFF"/>
    <w:rsid w:val="00C57A77"/>
    <w:rsid w:val="00CA5722"/>
    <w:rsid w:val="00CB60CC"/>
    <w:rsid w:val="00CD31BF"/>
    <w:rsid w:val="00CD734C"/>
    <w:rsid w:val="00CE1B46"/>
    <w:rsid w:val="00CE1FE0"/>
    <w:rsid w:val="00CE3E1B"/>
    <w:rsid w:val="00CE6470"/>
    <w:rsid w:val="00CF2772"/>
    <w:rsid w:val="00D10E56"/>
    <w:rsid w:val="00D173C5"/>
    <w:rsid w:val="00D1745F"/>
    <w:rsid w:val="00D17CB5"/>
    <w:rsid w:val="00D24863"/>
    <w:rsid w:val="00D32283"/>
    <w:rsid w:val="00D33622"/>
    <w:rsid w:val="00D42B77"/>
    <w:rsid w:val="00D432D8"/>
    <w:rsid w:val="00D46FB8"/>
    <w:rsid w:val="00D843DD"/>
    <w:rsid w:val="00D928B6"/>
    <w:rsid w:val="00D9762D"/>
    <w:rsid w:val="00DB2E27"/>
    <w:rsid w:val="00DB7A37"/>
    <w:rsid w:val="00E07A29"/>
    <w:rsid w:val="00E13398"/>
    <w:rsid w:val="00E14732"/>
    <w:rsid w:val="00E26BA7"/>
    <w:rsid w:val="00E32951"/>
    <w:rsid w:val="00E51EC1"/>
    <w:rsid w:val="00E57956"/>
    <w:rsid w:val="00E846C4"/>
    <w:rsid w:val="00E9032A"/>
    <w:rsid w:val="00E920D8"/>
    <w:rsid w:val="00EB07A9"/>
    <w:rsid w:val="00EB1672"/>
    <w:rsid w:val="00EB5D9A"/>
    <w:rsid w:val="00EC437B"/>
    <w:rsid w:val="00ED3AC2"/>
    <w:rsid w:val="00ED3D27"/>
    <w:rsid w:val="00EE09C4"/>
    <w:rsid w:val="00EE2245"/>
    <w:rsid w:val="00EF1301"/>
    <w:rsid w:val="00F0782B"/>
    <w:rsid w:val="00F13BCB"/>
    <w:rsid w:val="00F14006"/>
    <w:rsid w:val="00F14E04"/>
    <w:rsid w:val="00F248FB"/>
    <w:rsid w:val="00F42A4E"/>
    <w:rsid w:val="00F56F7D"/>
    <w:rsid w:val="00F73C4B"/>
    <w:rsid w:val="00F91690"/>
    <w:rsid w:val="00F91E54"/>
    <w:rsid w:val="00FB05E5"/>
    <w:rsid w:val="00FE637D"/>
    <w:rsid w:val="00FF1A2D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3545AA"/>
  <w15:chartTrackingRefBased/>
  <w15:docId w15:val="{D1AB82EF-1BE1-439E-8023-7B29C126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B8"/>
    <w:rPr>
      <w:rFonts w:ascii="Arial" w:hAnsi="Arial"/>
      <w:sz w:val="22"/>
      <w:szCs w:val="24"/>
    </w:rPr>
  </w:style>
  <w:style w:type="paragraph" w:styleId="Heading1">
    <w:name w:val="heading 1"/>
    <w:aliases w:val="1-OSHA Heading 1"/>
    <w:basedOn w:val="Normal"/>
    <w:next w:val="Normal"/>
    <w:autoRedefine/>
    <w:qFormat/>
    <w:rsid w:val="00D46FB8"/>
    <w:pPr>
      <w:keepNext/>
      <w:jc w:val="center"/>
      <w:outlineLvl w:val="0"/>
    </w:pPr>
    <w:rPr>
      <w:rFonts w:cs="Arial"/>
      <w:bCs/>
      <w:sz w:val="18"/>
      <w:szCs w:val="18"/>
    </w:rPr>
  </w:style>
  <w:style w:type="paragraph" w:styleId="Heading2">
    <w:name w:val="heading 2"/>
    <w:aliases w:val="2-OSHA Heading 2"/>
    <w:basedOn w:val="Normal"/>
    <w:next w:val="Normal"/>
    <w:autoRedefine/>
    <w:qFormat/>
    <w:rsid w:val="0032771E"/>
    <w:pPr>
      <w:keepNext/>
      <w:outlineLvl w:val="1"/>
    </w:pPr>
    <w:rPr>
      <w:rFonts w:cs="Arial"/>
      <w:b/>
      <w:bCs/>
      <w:szCs w:val="22"/>
    </w:rPr>
  </w:style>
  <w:style w:type="paragraph" w:styleId="Heading3">
    <w:name w:val="heading 3"/>
    <w:aliases w:val="3-OSHA Heading 3"/>
    <w:basedOn w:val="Normal"/>
    <w:next w:val="Normal"/>
    <w:autoRedefine/>
    <w:qFormat/>
    <w:rsid w:val="0049024B"/>
    <w:pPr>
      <w:keepNext/>
      <w:numPr>
        <w:numId w:val="29"/>
      </w:numPr>
      <w:spacing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b/>
      <w:bCs/>
      <w:sz w:val="36"/>
      <w:szCs w:val="36"/>
    </w:rPr>
  </w:style>
  <w:style w:type="paragraph" w:customStyle="1" w:styleId="Level1">
    <w:name w:val="Level 1"/>
    <w:basedOn w:val="Normal"/>
    <w:pPr>
      <w:numPr>
        <w:numId w:val="2"/>
      </w:numPr>
    </w:pPr>
  </w:style>
  <w:style w:type="paragraph" w:customStyle="1" w:styleId="Level3">
    <w:name w:val="Level 3"/>
    <w:basedOn w:val="Normal"/>
    <w:pPr>
      <w:numPr>
        <w:ilvl w:val="2"/>
        <w:numId w:val="2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E09C4"/>
    <w:pPr>
      <w:ind w:left="720"/>
    </w:pPr>
  </w:style>
  <w:style w:type="character" w:styleId="Hyperlink">
    <w:name w:val="Hyperlink"/>
    <w:uiPriority w:val="99"/>
    <w:unhideWhenUsed/>
    <w:rsid w:val="001D5F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5F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5F6F"/>
  </w:style>
  <w:style w:type="paragraph" w:styleId="TOCHeading">
    <w:name w:val="TOC Heading"/>
    <w:basedOn w:val="Heading1"/>
    <w:next w:val="Normal"/>
    <w:uiPriority w:val="39"/>
    <w:unhideWhenUsed/>
    <w:qFormat/>
    <w:rsid w:val="001D5F6F"/>
    <w:pPr>
      <w:keepLines/>
      <w:spacing w:before="480" w:line="276" w:lineRule="auto"/>
      <w:outlineLvl w:val="9"/>
    </w:pPr>
    <w:rPr>
      <w:rFonts w:ascii="Cambria" w:hAnsi="Cambria"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9024B"/>
    <w:pPr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D5F6F"/>
    <w:pPr>
      <w:spacing w:before="120"/>
      <w:ind w:left="240"/>
    </w:pPr>
    <w:rPr>
      <w:rFonts w:ascii="Calibri" w:hAnsi="Calibr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015C6"/>
    <w:pPr>
      <w:ind w:left="48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9024B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9024B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9024B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9024B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9024B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9024B"/>
    <w:pPr>
      <w:ind w:left="1920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178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663F8"/>
    <w:rPr>
      <w:sz w:val="24"/>
      <w:szCs w:val="24"/>
    </w:rPr>
  </w:style>
  <w:style w:type="character" w:customStyle="1" w:styleId="blackten">
    <w:name w:val="blackten"/>
    <w:basedOn w:val="DefaultParagraphFont"/>
    <w:rsid w:val="0096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ilities.spps.org/health_safet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tk.training@spps.org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ps.org/Facilties" TargetMode="External"/><Relationship Id="rId1" Type="http://schemas.openxmlformats.org/officeDocument/2006/relationships/hyperlink" Target="mailto:ESG@sp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8B97-F324-44AE-AA67-1C5D0B87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Written Program</vt:lpstr>
    </vt:vector>
  </TitlesOfParts>
  <Company>Texas Workers' Compensation Commission</Company>
  <LinksUpToDate>false</LinksUpToDate>
  <CharactersWithSpaces>2082</CharactersWithSpaces>
  <SharedDoc>false</SharedDoc>
  <HLinks>
    <vt:vector size="126" baseType="variant">
      <vt:variant>
        <vt:i4>1507434</vt:i4>
      </vt:variant>
      <vt:variant>
        <vt:i4>171</vt:i4>
      </vt:variant>
      <vt:variant>
        <vt:i4>0</vt:i4>
      </vt:variant>
      <vt:variant>
        <vt:i4>5</vt:i4>
      </vt:variant>
      <vt:variant>
        <vt:lpwstr>mailto:ertk.training@spps.org</vt:lpwstr>
      </vt:variant>
      <vt:variant>
        <vt:lpwstr/>
      </vt:variant>
      <vt:variant>
        <vt:i4>2686978</vt:i4>
      </vt:variant>
      <vt:variant>
        <vt:i4>168</vt:i4>
      </vt:variant>
      <vt:variant>
        <vt:i4>0</vt:i4>
      </vt:variant>
      <vt:variant>
        <vt:i4>5</vt:i4>
      </vt:variant>
      <vt:variant>
        <vt:lpwstr>http://facilities.spps.org/health_safety</vt:lpwstr>
      </vt:variant>
      <vt:variant>
        <vt:lpwstr/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_Toc510159885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_Toc510159884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_Toc510159883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_Toc510159882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_Toc510159881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_Toc510159880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_Toc510159879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_Toc510159878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_Toc510159877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_Toc510159876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_Toc510159875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_Toc510159874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_Toc510159873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_Toc510159872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_Toc510159871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_Toc510159870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_Toc510159869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_Toc510159868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_Toc510159867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Written Program</dc:title>
  <dc:subject/>
  <dc:creator>hs1kmp1</dc:creator>
  <cp:keywords/>
  <dc:description/>
  <cp:lastModifiedBy>Shepherd, Marissa C</cp:lastModifiedBy>
  <cp:revision>10</cp:revision>
  <cp:lastPrinted>2002-03-27T16:45:00Z</cp:lastPrinted>
  <dcterms:created xsi:type="dcterms:W3CDTF">2018-09-25T17:06:00Z</dcterms:created>
  <dcterms:modified xsi:type="dcterms:W3CDTF">2018-10-10T15:06:00Z</dcterms:modified>
</cp:coreProperties>
</file>